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D86" w:rsidRPr="008C5309" w:rsidRDefault="008C5309" w:rsidP="008C5309">
      <w:pPr>
        <w:jc w:val="center"/>
        <w:rPr>
          <w:rFonts w:hint="eastAsia"/>
          <w:b/>
          <w:bCs/>
          <w:color w:val="2D2D2D"/>
          <w:sz w:val="32"/>
          <w:szCs w:val="32"/>
        </w:rPr>
      </w:pPr>
      <w:bookmarkStart w:id="0" w:name="_GoBack"/>
      <w:r w:rsidRPr="008C5309">
        <w:rPr>
          <w:b/>
          <w:bCs/>
          <w:color w:val="2D2D2D"/>
          <w:sz w:val="32"/>
          <w:szCs w:val="32"/>
        </w:rPr>
        <w:t>河北省人民政府</w:t>
      </w:r>
      <w:r w:rsidRPr="008C5309">
        <w:rPr>
          <w:b/>
          <w:bCs/>
          <w:color w:val="2D2D2D"/>
          <w:sz w:val="32"/>
          <w:szCs w:val="32"/>
        </w:rPr>
        <w:t xml:space="preserve"> </w:t>
      </w:r>
      <w:r w:rsidRPr="008C5309">
        <w:rPr>
          <w:b/>
          <w:bCs/>
          <w:color w:val="2D2D2D"/>
          <w:sz w:val="32"/>
          <w:szCs w:val="32"/>
        </w:rPr>
        <w:br/>
      </w:r>
      <w:r w:rsidRPr="008C5309">
        <w:rPr>
          <w:b/>
          <w:bCs/>
          <w:color w:val="2D2D2D"/>
          <w:sz w:val="32"/>
          <w:szCs w:val="32"/>
        </w:rPr>
        <w:t>河</w:t>
      </w:r>
      <w:r w:rsidRPr="008C5309">
        <w:rPr>
          <w:b/>
          <w:bCs/>
          <w:color w:val="2D2D2D"/>
          <w:sz w:val="32"/>
          <w:szCs w:val="32"/>
        </w:rPr>
        <w:t> </w:t>
      </w:r>
      <w:r w:rsidRPr="008C5309">
        <w:rPr>
          <w:b/>
          <w:bCs/>
          <w:color w:val="2D2D2D"/>
          <w:sz w:val="32"/>
          <w:szCs w:val="32"/>
        </w:rPr>
        <w:t>北</w:t>
      </w:r>
      <w:r w:rsidRPr="008C5309">
        <w:rPr>
          <w:b/>
          <w:bCs/>
          <w:color w:val="2D2D2D"/>
          <w:sz w:val="32"/>
          <w:szCs w:val="32"/>
        </w:rPr>
        <w:t> </w:t>
      </w:r>
      <w:r w:rsidRPr="008C5309">
        <w:rPr>
          <w:b/>
          <w:bCs/>
          <w:color w:val="2D2D2D"/>
          <w:sz w:val="32"/>
          <w:szCs w:val="32"/>
        </w:rPr>
        <w:t>省</w:t>
      </w:r>
      <w:r w:rsidRPr="008C5309">
        <w:rPr>
          <w:b/>
          <w:bCs/>
          <w:color w:val="2D2D2D"/>
          <w:sz w:val="32"/>
          <w:szCs w:val="32"/>
        </w:rPr>
        <w:t> </w:t>
      </w:r>
      <w:r w:rsidRPr="008C5309">
        <w:rPr>
          <w:b/>
          <w:bCs/>
          <w:color w:val="2D2D2D"/>
          <w:sz w:val="32"/>
          <w:szCs w:val="32"/>
        </w:rPr>
        <w:t>军</w:t>
      </w:r>
      <w:r w:rsidRPr="008C5309">
        <w:rPr>
          <w:b/>
          <w:bCs/>
          <w:color w:val="2D2D2D"/>
          <w:sz w:val="32"/>
          <w:szCs w:val="32"/>
        </w:rPr>
        <w:t> </w:t>
      </w:r>
      <w:r w:rsidRPr="008C5309">
        <w:rPr>
          <w:b/>
          <w:bCs/>
          <w:color w:val="2D2D2D"/>
          <w:sz w:val="32"/>
          <w:szCs w:val="32"/>
        </w:rPr>
        <w:t>区</w:t>
      </w:r>
      <w:r w:rsidRPr="008C5309">
        <w:rPr>
          <w:b/>
          <w:bCs/>
          <w:color w:val="2D2D2D"/>
          <w:sz w:val="32"/>
          <w:szCs w:val="32"/>
        </w:rPr>
        <w:t xml:space="preserve"> </w:t>
      </w:r>
      <w:r w:rsidRPr="008C5309">
        <w:rPr>
          <w:b/>
          <w:bCs/>
          <w:color w:val="2D2D2D"/>
          <w:sz w:val="32"/>
          <w:szCs w:val="32"/>
        </w:rPr>
        <w:br/>
      </w:r>
      <w:r w:rsidRPr="008C5309">
        <w:rPr>
          <w:b/>
          <w:bCs/>
          <w:color w:val="2D2D2D"/>
          <w:sz w:val="32"/>
          <w:szCs w:val="32"/>
        </w:rPr>
        <w:t>关于调整人防工程拆除补偿费标准的通知</w:t>
      </w:r>
      <w:r w:rsidRPr="008C5309">
        <w:rPr>
          <w:b/>
          <w:bCs/>
          <w:color w:val="2D2D2D"/>
          <w:sz w:val="32"/>
          <w:szCs w:val="32"/>
        </w:rPr>
        <w:t xml:space="preserve"> </w:t>
      </w:r>
      <w:r w:rsidRPr="008C5309">
        <w:rPr>
          <w:b/>
          <w:bCs/>
          <w:color w:val="2D2D2D"/>
          <w:sz w:val="32"/>
          <w:szCs w:val="32"/>
        </w:rPr>
        <w:br/>
      </w:r>
      <w:r w:rsidRPr="008C5309">
        <w:rPr>
          <w:b/>
          <w:bCs/>
          <w:color w:val="2D2D2D"/>
          <w:sz w:val="32"/>
          <w:szCs w:val="32"/>
        </w:rPr>
        <w:t>（冀政〔</w:t>
      </w:r>
      <w:r w:rsidRPr="008C5309">
        <w:rPr>
          <w:b/>
          <w:bCs/>
          <w:color w:val="2D2D2D"/>
          <w:sz w:val="32"/>
          <w:szCs w:val="32"/>
        </w:rPr>
        <w:t>2007</w:t>
      </w:r>
      <w:r w:rsidRPr="008C5309">
        <w:rPr>
          <w:b/>
          <w:bCs/>
          <w:color w:val="2D2D2D"/>
          <w:sz w:val="32"/>
          <w:szCs w:val="32"/>
        </w:rPr>
        <w:t>〕</w:t>
      </w:r>
      <w:r w:rsidRPr="008C5309">
        <w:rPr>
          <w:b/>
          <w:bCs/>
          <w:color w:val="2D2D2D"/>
          <w:sz w:val="32"/>
          <w:szCs w:val="32"/>
        </w:rPr>
        <w:t>49</w:t>
      </w:r>
      <w:r w:rsidRPr="008C5309">
        <w:rPr>
          <w:b/>
          <w:bCs/>
          <w:color w:val="2D2D2D"/>
          <w:sz w:val="32"/>
          <w:szCs w:val="32"/>
        </w:rPr>
        <w:t>号）</w:t>
      </w:r>
      <w:bookmarkEnd w:id="0"/>
    </w:p>
    <w:p w:rsidR="008C5309" w:rsidRDefault="008C5309" w:rsidP="008C5309">
      <w:pPr>
        <w:pStyle w:val="p0"/>
        <w:spacing w:before="0" w:beforeAutospacing="0" w:after="0" w:afterAutospacing="0" w:line="432" w:lineRule="auto"/>
        <w:ind w:firstLine="480"/>
        <w:jc w:val="both"/>
        <w:rPr>
          <w:color w:val="2D2D2D"/>
          <w:sz w:val="21"/>
          <w:szCs w:val="21"/>
        </w:rPr>
      </w:pPr>
      <w:r>
        <w:rPr>
          <w:rFonts w:ascii="仿宋_GB2312" w:eastAsia="仿宋_GB2312" w:hint="eastAsia"/>
          <w:color w:val="2D2D2D"/>
          <w:sz w:val="32"/>
          <w:szCs w:val="32"/>
        </w:rPr>
        <w:t>各设区市人民政府，省政府各部门：</w:t>
      </w:r>
    </w:p>
    <w:p w:rsidR="008C5309" w:rsidRDefault="008C5309" w:rsidP="008C5309">
      <w:pPr>
        <w:pStyle w:val="p0"/>
        <w:spacing w:before="0" w:beforeAutospacing="0" w:after="0" w:afterAutospacing="0" w:line="432" w:lineRule="auto"/>
        <w:ind w:firstLine="640"/>
        <w:jc w:val="both"/>
        <w:rPr>
          <w:color w:val="2D2D2D"/>
          <w:sz w:val="21"/>
          <w:szCs w:val="21"/>
        </w:rPr>
      </w:pPr>
      <w:r>
        <w:rPr>
          <w:rFonts w:ascii="仿宋_GB2312" w:eastAsia="仿宋_GB2312" w:hint="eastAsia"/>
          <w:color w:val="2D2D2D"/>
          <w:sz w:val="32"/>
          <w:szCs w:val="32"/>
        </w:rPr>
        <w:t>根据《中华人民共和国人民防空法》、《河北省人民防空工程维护与使用管理条例》等有关规定，经研究，决定对我省现行人防工程拆除补偿费标准进行调整。现就有关问题通知如下：</w:t>
      </w:r>
    </w:p>
    <w:p w:rsidR="008C5309" w:rsidRDefault="008C5309" w:rsidP="008C5309">
      <w:pPr>
        <w:pStyle w:val="p0"/>
        <w:spacing w:before="0" w:beforeAutospacing="0" w:after="0" w:afterAutospacing="0" w:line="432" w:lineRule="auto"/>
        <w:ind w:firstLine="640"/>
        <w:jc w:val="both"/>
        <w:rPr>
          <w:color w:val="2D2D2D"/>
          <w:sz w:val="21"/>
          <w:szCs w:val="21"/>
        </w:rPr>
      </w:pPr>
      <w:r>
        <w:rPr>
          <w:rFonts w:ascii="仿宋_GB2312" w:eastAsia="仿宋_GB2312" w:hint="eastAsia"/>
          <w:color w:val="2D2D2D"/>
          <w:sz w:val="32"/>
          <w:szCs w:val="32"/>
        </w:rPr>
        <w:t>一、因城市建设等特殊情况需拆除人防工程的，应当按照《河北省人民防空工程维护与使用管理条例》的规定报批。</w:t>
      </w:r>
    </w:p>
    <w:p w:rsidR="008C5309" w:rsidRDefault="008C5309" w:rsidP="008C5309">
      <w:pPr>
        <w:pStyle w:val="p0"/>
        <w:spacing w:before="0" w:beforeAutospacing="0" w:after="0" w:afterAutospacing="0" w:line="432" w:lineRule="auto"/>
        <w:ind w:firstLine="640"/>
        <w:jc w:val="both"/>
        <w:rPr>
          <w:color w:val="2D2D2D"/>
          <w:sz w:val="21"/>
          <w:szCs w:val="21"/>
        </w:rPr>
      </w:pPr>
      <w:r>
        <w:rPr>
          <w:rFonts w:ascii="仿宋_GB2312" w:eastAsia="仿宋_GB2312" w:hint="eastAsia"/>
          <w:color w:val="2D2D2D"/>
          <w:sz w:val="32"/>
          <w:szCs w:val="32"/>
        </w:rPr>
        <w:t>二、经批准拆除人防工程的，拆除单位应当按人民防空主管部门和城市规划行政主管部门规定的期限和位置予以补建。因地质条件复杂和应当补建的建筑面积较少等原因难以补建的，应当向人民防空主管部门缴纳拆除补偿费，由人民防空主管部门负责组织易地补建。人防工程拆除补偿费调整为：</w:t>
      </w:r>
    </w:p>
    <w:p w:rsidR="008C5309" w:rsidRDefault="008C5309" w:rsidP="008C5309">
      <w:pPr>
        <w:pStyle w:val="p0"/>
        <w:spacing w:before="0" w:beforeAutospacing="0" w:after="0" w:afterAutospacing="0" w:line="432" w:lineRule="auto"/>
        <w:ind w:firstLine="640"/>
        <w:jc w:val="both"/>
        <w:rPr>
          <w:color w:val="2D2D2D"/>
          <w:sz w:val="21"/>
          <w:szCs w:val="21"/>
        </w:rPr>
      </w:pPr>
      <w:r>
        <w:rPr>
          <w:rFonts w:ascii="仿宋_GB2312" w:eastAsia="仿宋_GB2312" w:hint="eastAsia"/>
          <w:color w:val="2D2D2D"/>
          <w:sz w:val="32"/>
          <w:szCs w:val="32"/>
        </w:rPr>
        <w:t>（一）简易工程，每平方米800元，人员出入口每平方米1200元；</w:t>
      </w:r>
    </w:p>
    <w:p w:rsidR="008C5309" w:rsidRDefault="008C5309" w:rsidP="008C5309">
      <w:pPr>
        <w:pStyle w:val="p0"/>
        <w:spacing w:before="0" w:beforeAutospacing="0" w:after="0" w:afterAutospacing="0" w:line="432" w:lineRule="auto"/>
        <w:ind w:firstLine="640"/>
        <w:jc w:val="both"/>
        <w:rPr>
          <w:color w:val="2D2D2D"/>
          <w:sz w:val="21"/>
          <w:szCs w:val="21"/>
        </w:rPr>
      </w:pPr>
      <w:r>
        <w:rPr>
          <w:rFonts w:ascii="仿宋_GB2312" w:eastAsia="仿宋_GB2312" w:hint="eastAsia"/>
          <w:color w:val="2D2D2D"/>
          <w:sz w:val="32"/>
          <w:szCs w:val="32"/>
        </w:rPr>
        <w:t>（二）5级以下（含5级）工程，每平方米2000元，出入口每平方米2500元；</w:t>
      </w:r>
    </w:p>
    <w:p w:rsidR="008C5309" w:rsidRDefault="008C5309" w:rsidP="008C5309">
      <w:pPr>
        <w:pStyle w:val="p0"/>
        <w:spacing w:before="0" w:beforeAutospacing="0" w:after="0" w:afterAutospacing="0" w:line="432" w:lineRule="auto"/>
        <w:ind w:firstLine="640"/>
        <w:jc w:val="both"/>
        <w:rPr>
          <w:color w:val="2D2D2D"/>
          <w:sz w:val="21"/>
          <w:szCs w:val="21"/>
        </w:rPr>
      </w:pPr>
      <w:r>
        <w:rPr>
          <w:rFonts w:ascii="仿宋_GB2312" w:eastAsia="仿宋_GB2312" w:hint="eastAsia"/>
          <w:color w:val="2D2D2D"/>
          <w:sz w:val="32"/>
          <w:szCs w:val="32"/>
        </w:rPr>
        <w:lastRenderedPageBreak/>
        <w:t>（三）通气孔每个8000元，兼</w:t>
      </w:r>
      <w:proofErr w:type="gramStart"/>
      <w:r>
        <w:rPr>
          <w:rFonts w:ascii="仿宋_GB2312" w:eastAsia="仿宋_GB2312" w:hint="eastAsia"/>
          <w:color w:val="2D2D2D"/>
          <w:sz w:val="32"/>
          <w:szCs w:val="32"/>
        </w:rPr>
        <w:t>作人</w:t>
      </w:r>
      <w:proofErr w:type="gramEnd"/>
      <w:r>
        <w:rPr>
          <w:rFonts w:ascii="仿宋_GB2312" w:eastAsia="仿宋_GB2312" w:hint="eastAsia"/>
          <w:color w:val="2D2D2D"/>
          <w:sz w:val="32"/>
          <w:szCs w:val="32"/>
        </w:rPr>
        <w:t>员安全出入口的通气孔每个15000元；</w:t>
      </w:r>
    </w:p>
    <w:p w:rsidR="008C5309" w:rsidRDefault="008C5309" w:rsidP="008C5309">
      <w:pPr>
        <w:pStyle w:val="p0"/>
        <w:spacing w:before="0" w:beforeAutospacing="0" w:after="0" w:afterAutospacing="0" w:line="432" w:lineRule="auto"/>
        <w:ind w:firstLine="640"/>
        <w:jc w:val="both"/>
        <w:rPr>
          <w:color w:val="2D2D2D"/>
          <w:sz w:val="21"/>
          <w:szCs w:val="21"/>
        </w:rPr>
      </w:pPr>
      <w:r>
        <w:rPr>
          <w:rFonts w:ascii="仿宋_GB2312" w:eastAsia="仿宋_GB2312" w:hint="eastAsia"/>
          <w:color w:val="2D2D2D"/>
          <w:sz w:val="32"/>
          <w:szCs w:val="32"/>
        </w:rPr>
        <w:t>（四）4B级以上（含4B级）工程及附属设施按现行造价缴纳。</w:t>
      </w:r>
    </w:p>
    <w:p w:rsidR="008C5309" w:rsidRDefault="008C5309" w:rsidP="008C5309">
      <w:pPr>
        <w:pStyle w:val="p0"/>
        <w:spacing w:before="0" w:beforeAutospacing="0" w:after="0" w:afterAutospacing="0" w:line="432" w:lineRule="auto"/>
        <w:ind w:firstLine="640"/>
        <w:jc w:val="both"/>
        <w:rPr>
          <w:color w:val="2D2D2D"/>
          <w:sz w:val="21"/>
          <w:szCs w:val="21"/>
        </w:rPr>
      </w:pPr>
      <w:r>
        <w:rPr>
          <w:rFonts w:ascii="仿宋_GB2312" w:eastAsia="仿宋_GB2312" w:hint="eastAsia"/>
          <w:color w:val="2D2D2D"/>
          <w:sz w:val="32"/>
          <w:szCs w:val="32"/>
        </w:rPr>
        <w:t>三、人民防空主管部门要到当地物价部门办理《收费许可证》变更手续，使用财政部门统一印制的行政事业性收费票据；收费收入严格按照财政收支两条线管理，即收入全额缴入财政专户，支出按财政部门批准的预算予以核拨，专项用于补建人防工程，并自觉接受物价、财政、审计部门的监督检查。</w:t>
      </w:r>
    </w:p>
    <w:p w:rsidR="008C5309" w:rsidRDefault="008C5309" w:rsidP="008C5309">
      <w:pPr>
        <w:pStyle w:val="p0"/>
        <w:spacing w:before="0" w:beforeAutospacing="0" w:after="0" w:afterAutospacing="0" w:line="432" w:lineRule="auto"/>
        <w:ind w:firstLine="640"/>
        <w:jc w:val="both"/>
        <w:rPr>
          <w:color w:val="2D2D2D"/>
          <w:sz w:val="21"/>
          <w:szCs w:val="21"/>
        </w:rPr>
      </w:pPr>
      <w:r>
        <w:rPr>
          <w:rFonts w:ascii="仿宋_GB2312" w:eastAsia="仿宋_GB2312" w:hint="eastAsia"/>
          <w:color w:val="2D2D2D"/>
          <w:sz w:val="32"/>
          <w:szCs w:val="32"/>
        </w:rPr>
        <w:t>四、本收费标准自印发之日起执行，冀政〔1984〕43号文确定的收费标准同时停止执行。</w:t>
      </w:r>
    </w:p>
    <w:p w:rsidR="008C5309" w:rsidRPr="008C5309" w:rsidRDefault="008C5309"/>
    <w:sectPr w:rsidR="008C5309" w:rsidRPr="008C53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309"/>
    <w:rsid w:val="008C5309"/>
    <w:rsid w:val="00A81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8C5309"/>
    <w:pPr>
      <w:widowControl/>
      <w:spacing w:before="100" w:beforeAutospacing="1" w:after="100" w:afterAutospacing="1"/>
      <w:jc w:val="left"/>
    </w:pPr>
    <w:rPr>
      <w:rFonts w:ascii="宋体" w:eastAsia="宋体" w:hAnsi="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8C5309"/>
    <w:pPr>
      <w:widowControl/>
      <w:spacing w:before="100" w:beforeAutospacing="1" w:after="100" w:afterAutospacing="1"/>
      <w:jc w:val="left"/>
    </w:pPr>
    <w:rPr>
      <w:rFonts w:ascii="宋体" w:eastAsia="宋体" w:hAnsi="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50014">
      <w:bodyDiv w:val="1"/>
      <w:marLeft w:val="0"/>
      <w:marRight w:val="0"/>
      <w:marTop w:val="0"/>
      <w:marBottom w:val="0"/>
      <w:divBdr>
        <w:top w:val="none" w:sz="0" w:space="0" w:color="auto"/>
        <w:left w:val="none" w:sz="0" w:space="0" w:color="auto"/>
        <w:bottom w:val="none" w:sz="0" w:space="0" w:color="auto"/>
        <w:right w:val="none" w:sz="0" w:space="0" w:color="auto"/>
      </w:divBdr>
      <w:divsChild>
        <w:div w:id="2105760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cgj</dc:creator>
  <cp:lastModifiedBy>cgj</cp:lastModifiedBy>
  <cp:revision>1</cp:revision>
  <dcterms:created xsi:type="dcterms:W3CDTF">2018-07-11T01:51:00Z</dcterms:created>
  <dcterms:modified xsi:type="dcterms:W3CDTF">2018-07-11T01:59:00Z</dcterms:modified>
</cp:coreProperties>
</file>